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7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0"/>
        <w:gridCol w:w="10043"/>
        <w:gridCol w:w="94"/>
      </w:tblGrid>
      <w:tr w:rsidR="00042412" w:rsidRPr="006551E3" w:rsidTr="00B06840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ind w:left="-257" w:firstLine="14"/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___________________________________________________________________________</w:t>
            </w:r>
          </w:p>
        </w:tc>
      </w:tr>
      <w:tr w:rsidR="00042412" w:rsidRPr="006551E3" w:rsidTr="00B06840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4" w:type="dxa"/>
        </w:trPr>
        <w:tc>
          <w:tcPr>
            <w:tcW w:w="10203" w:type="dxa"/>
            <w:gridSpan w:val="2"/>
          </w:tcPr>
          <w:p w:rsidR="00042412" w:rsidRPr="006551E3" w:rsidRDefault="00042412" w:rsidP="00B06840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 w:rsidRPr="006551E3">
              <w:rPr>
                <w:noProof/>
                <w:color w:val="auto"/>
                <w:sz w:val="36"/>
                <w:lang w:val="pt-BR"/>
              </w:rPr>
              <w:drawing>
                <wp:anchor distT="0" distB="0" distL="114300" distR="114300" simplePos="0" relativeHeight="251693056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12" name="Imagem 12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042412" w:rsidRPr="006551E3" w:rsidRDefault="00042412" w:rsidP="00B06840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042412" w:rsidRPr="006551E3" w:rsidRDefault="00042412" w:rsidP="00B06840">
            <w:pPr>
              <w:pStyle w:val="Ttulo6"/>
              <w:jc w:val="both"/>
              <w:rPr>
                <w:sz w:val="50"/>
              </w:rPr>
            </w:pPr>
            <w:r w:rsidRPr="006551E3"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 w:rsidRPr="006551E3">
              <w:rPr>
                <w:sz w:val="16"/>
              </w:rPr>
              <w:t>4222</w:t>
            </w:r>
            <w:proofErr w:type="gramEnd"/>
          </w:p>
        </w:tc>
      </w:tr>
    </w:tbl>
    <w:p w:rsidR="00042412" w:rsidRPr="006551E3" w:rsidRDefault="00042412" w:rsidP="00042412"/>
    <w:p w:rsidR="00042412" w:rsidRPr="006551E3" w:rsidRDefault="00042412" w:rsidP="00042412"/>
    <w:p w:rsidR="00042412" w:rsidRPr="006551E3" w:rsidRDefault="009B29A6" w:rsidP="0004241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2" type="#_x0000_t136" style="position:absolute;margin-left:1in;margin-top:4.1pt;width:315pt;height:27pt;z-index:251692032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042412" w:rsidRPr="006551E3" w:rsidRDefault="00042412" w:rsidP="00042412"/>
    <w:p w:rsidR="00042412" w:rsidRPr="006551E3" w:rsidRDefault="00042412" w:rsidP="00042412">
      <w:pPr>
        <w:rPr>
          <w:b/>
        </w:rPr>
      </w:pPr>
    </w:p>
    <w:p w:rsidR="00042412" w:rsidRPr="006551E3" w:rsidRDefault="00042412" w:rsidP="00042412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042412" w:rsidRPr="006551E3" w:rsidTr="00B06840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LETRAS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 xml:space="preserve">COMPONENTE CURRICULAR 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042412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i/>
                <w:iCs/>
              </w:rPr>
              <w:t>ESTUDOS INDEPENDENTES II</w:t>
            </w:r>
            <w:r w:rsidR="00580AC4">
              <w:rPr>
                <w:rFonts w:ascii="Arial" w:hAnsi="Arial" w:cs="Arial"/>
                <w:b/>
                <w:i/>
                <w:iCs/>
              </w:rPr>
              <w:t>I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  <w:rPr>
                <w:bCs w:val="0"/>
              </w:rPr>
            </w:pPr>
            <w:r w:rsidRPr="006551E3"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  <w:rPr>
                <w:bCs w:val="0"/>
              </w:rPr>
            </w:pPr>
            <w:r w:rsidRPr="006551E3"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</w:pPr>
            <w:r w:rsidRPr="006551E3"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</w:pPr>
            <w:r w:rsidRPr="006551E3">
              <w:t>ANO</w:t>
            </w:r>
          </w:p>
        </w:tc>
      </w:tr>
      <w:tr w:rsidR="00042412" w:rsidRPr="006551E3" w:rsidTr="00B06840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bCs w:val="0"/>
              </w:rPr>
              <w:t>LETRAS</w:t>
            </w:r>
          </w:p>
        </w:tc>
        <w:tc>
          <w:tcPr>
            <w:tcW w:w="1800" w:type="dxa"/>
            <w:gridSpan w:val="2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bCs w:val="0"/>
              </w:rPr>
              <w:t>3</w:t>
            </w:r>
            <w:r w:rsidRPr="006551E3">
              <w:rPr>
                <w:bCs w:val="0"/>
              </w:rPr>
              <w:t>ª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pStyle w:val="Ttulo1"/>
              <w:jc w:val="center"/>
              <w:rPr>
                <w:bCs w:val="0"/>
                <w:i w:val="0"/>
                <w:iCs w:val="0"/>
              </w:rPr>
            </w:pPr>
            <w:r w:rsidRPr="006551E3">
              <w:rPr>
                <w:bCs w:val="0"/>
                <w:i w:val="0"/>
                <w:iCs w:val="0"/>
              </w:rPr>
              <w:t>40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pStyle w:val="Ttulo1"/>
              <w:jc w:val="center"/>
              <w:rPr>
                <w:i w:val="0"/>
                <w:iCs w:val="0"/>
              </w:rPr>
            </w:pPr>
            <w:r w:rsidRPr="006551E3">
              <w:rPr>
                <w:bCs w:val="0"/>
                <w:i w:val="0"/>
                <w:iCs w:val="0"/>
              </w:rPr>
              <w:t>201</w:t>
            </w:r>
            <w:r>
              <w:rPr>
                <w:bCs w:val="0"/>
                <w:i w:val="0"/>
                <w:iCs w:val="0"/>
              </w:rPr>
              <w:t>5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</w:pPr>
            <w:r w:rsidRPr="006551E3">
              <w:t>PROFESSORA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</w:rPr>
            </w:pPr>
            <w:r w:rsidRPr="006551E3">
              <w:rPr>
                <w:rFonts w:ascii="Arial" w:hAnsi="Arial" w:cs="Arial"/>
                <w:b/>
              </w:rPr>
              <w:t>JANAINA PAULA MALVEZZI TORRACA DA SILVA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pStyle w:val="Ttulo1"/>
            </w:pPr>
            <w:r w:rsidRPr="006551E3">
              <w:t>I – EMENTA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both"/>
            </w:pPr>
            <w:r w:rsidRPr="006551E3">
              <w:t>Atividades de caráter científico, cultural e acadêmico, articulando-se com e enriquecendo o processo formativo do professor como um todo: seminários, apresentações, exposições, participação em eventos científicos, estudo de caso, visitas, ações de caráter científico, técnico, cultural e comunitário, produções coletivas, monitorias, resolução de situações-problema, palestras e conferências.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 – OBJETIVOS GERAIS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numPr>
                <w:ilvl w:val="0"/>
                <w:numId w:val="1"/>
              </w:numPr>
              <w:jc w:val="both"/>
            </w:pPr>
            <w:r w:rsidRPr="006551E3">
              <w:t xml:space="preserve">Ampliar os horizontes culturais do aluno, desenvolvendo sua sensibilidade para as transformações do mundo contemporâneo, através de sua participação em fatos </w:t>
            </w:r>
            <w:proofErr w:type="spellStart"/>
            <w:proofErr w:type="gramStart"/>
            <w:r w:rsidRPr="006551E3">
              <w:t>extra-escolares</w:t>
            </w:r>
            <w:proofErr w:type="spellEnd"/>
            <w:proofErr w:type="gramEnd"/>
            <w:r w:rsidRPr="006551E3">
              <w:t>.</w:t>
            </w:r>
          </w:p>
          <w:p w:rsidR="00042412" w:rsidRPr="006551E3" w:rsidRDefault="00042412" w:rsidP="00B06840">
            <w:pPr>
              <w:numPr>
                <w:ilvl w:val="0"/>
                <w:numId w:val="1"/>
              </w:numPr>
              <w:jc w:val="both"/>
            </w:pPr>
            <w:r w:rsidRPr="006551E3">
              <w:t>Desenvolver a consciência da responsabilidade social e da responsabilidade sobre a condução e registro do próprio desenvolvimento intelectual/profissional.</w:t>
            </w:r>
          </w:p>
          <w:p w:rsidR="00042412" w:rsidRPr="006551E3" w:rsidRDefault="00042412" w:rsidP="00B06840">
            <w:pPr>
              <w:numPr>
                <w:ilvl w:val="0"/>
                <w:numId w:val="1"/>
              </w:numPr>
              <w:jc w:val="both"/>
            </w:pPr>
            <w:r w:rsidRPr="006551E3">
              <w:t>Exercitar o relacionamento participativo com a sociedade assim como a busca constante da atualização e crescimento cultural.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both"/>
              <w:rPr>
                <w:bCs/>
              </w:rPr>
            </w:pPr>
            <w:r w:rsidRPr="006551E3">
              <w:rPr>
                <w:bCs/>
              </w:rPr>
              <w:t xml:space="preserve">Participação comprovada em atividades de caráter científico, cultural e acadêmico que </w:t>
            </w:r>
            <w:proofErr w:type="gramStart"/>
            <w:r w:rsidRPr="006551E3">
              <w:rPr>
                <w:bCs/>
              </w:rPr>
              <w:t>envolvam</w:t>
            </w:r>
            <w:proofErr w:type="gramEnd"/>
            <w:r w:rsidRPr="006551E3">
              <w:rPr>
                <w:bCs/>
              </w:rPr>
              <w:t xml:space="preserve"> ações de planejamento, estudo, seleção de material, metodologia de trabalho científico, coleta de informações, elaboração de quadros, criação de gráficos, análise e comparação de fatos/informações e/ou elaboração de relatórios, por exemplo: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Projetos de Pesquisa e Extensão de iniciativa própria.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Projetos de Pesquisa e Extensão de iniciativa da Instituição de Ensino.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Como ouvinte, em reuniões, palestras, seminários, encontros, fóruns, eventos científicos, desenvolvidos na própria Instituição de Ensino Superior ou outras instituições.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Como organizador ou integrante de equipe realizadora de palestras, seminários, encontros, fóruns, eventos científicos, desenvolvidos na própria Instituição de Ensino Superior ou outras instituições.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Como participante de programas e/ou projetos de pesquisa da Instituição.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Em grupos de estudos, constituídos para estudos diversos, com os devidos registros/relatórios.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 xml:space="preserve">Participação voluntária em projetos como </w:t>
            </w:r>
            <w:proofErr w:type="gramStart"/>
            <w:r w:rsidRPr="006551E3">
              <w:rPr>
                <w:bCs/>
              </w:rPr>
              <w:t>o “Escola</w:t>
            </w:r>
            <w:proofErr w:type="gramEnd"/>
            <w:r w:rsidRPr="006551E3">
              <w:rPr>
                <w:bCs/>
              </w:rPr>
              <w:t xml:space="preserve"> da Família”.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 xml:space="preserve">Desenvolvimento de estudos individuais em assuntos diversos, com os devidos </w:t>
            </w:r>
            <w:r w:rsidRPr="006551E3">
              <w:rPr>
                <w:bCs/>
              </w:rPr>
              <w:lastRenderedPageBreak/>
              <w:t>registros/relatórios.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smartTag w:uri="urn:schemas-microsoft-com:office:smarttags" w:element="PersonName">
              <w:smartTagPr>
                <w:attr w:name="ProductID" w:val="Em alguma Ong"/>
              </w:smartTagPr>
              <w:r w:rsidRPr="006551E3">
                <w:rPr>
                  <w:bCs/>
                </w:rPr>
                <w:t xml:space="preserve">Em alguma </w:t>
              </w:r>
              <w:proofErr w:type="spellStart"/>
              <w:r w:rsidRPr="006551E3">
                <w:rPr>
                  <w:bCs/>
                </w:rPr>
                <w:t>Ong</w:t>
              </w:r>
            </w:smartTag>
            <w:proofErr w:type="spellEnd"/>
            <w:r w:rsidRPr="006551E3">
              <w:rPr>
                <w:bCs/>
              </w:rPr>
              <w:t xml:space="preserve"> (Organização não governamental)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Em projetos de Associação de Bairro/Igreja/Comunidade.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Publicação (jornais da cidade) de artigo com assunto de interesse público.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Elaboração de material didático para escolas.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Coletânea de textos de jornais/revistas sobre um mesmo tema e de interesse educativo.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Trabalho comunitário de atendimento, voluntário, em creches, hospitais, asilos, entre outros.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Representação da classe junto a Coordenação.</w:t>
            </w:r>
          </w:p>
          <w:p w:rsidR="00042412" w:rsidRPr="006551E3" w:rsidRDefault="00042412" w:rsidP="00B068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551E3">
              <w:rPr>
                <w:bCs/>
              </w:rPr>
              <w:t>Diretorias de Clubes de Serviço/Comissão de Festas, entre outras.</w:t>
            </w:r>
          </w:p>
          <w:p w:rsidR="00042412" w:rsidRPr="006551E3" w:rsidRDefault="00042412" w:rsidP="00B06840">
            <w:pPr>
              <w:jc w:val="both"/>
              <w:rPr>
                <w:bCs/>
              </w:rPr>
            </w:pPr>
            <w:r w:rsidRPr="006551E3">
              <w:rPr>
                <w:bCs/>
              </w:rPr>
              <w:t>Para tanto, o aluno deverá receber orientações sobre elaboração de Atestados, Declarações, Relatórios e Registros de Eventos.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single" w:sz="4" w:space="0" w:color="auto"/>
              <w:bottom w:val="nil"/>
            </w:tcBorders>
          </w:tcPr>
          <w:p w:rsidR="00042412" w:rsidRPr="006551E3" w:rsidRDefault="00042412" w:rsidP="00B06840">
            <w:pPr>
              <w:pStyle w:val="Ttulo1"/>
            </w:pPr>
            <w:r w:rsidRPr="006551E3">
              <w:t>IV – PROCEDIMENTOS DIDÁTICOS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both"/>
            </w:pPr>
            <w:r w:rsidRPr="006551E3">
              <w:t xml:space="preserve">Considerando que, com este Componente Curricular, o que se pretende é desenvolver, no futuro professor de Ensino Fundamental e Médio, a consciência sobre a sua responsabilidade social e sobre a condução do seu enriquecimento profissional, este professor desenvolverá seu trabalho </w:t>
            </w:r>
            <w:r w:rsidRPr="006551E3">
              <w:rPr>
                <w:b/>
              </w:rPr>
              <w:t xml:space="preserve">oferecendo orientações aos alunos </w:t>
            </w:r>
            <w:r>
              <w:t>da 4ª série do curso de Pedagogia</w:t>
            </w:r>
            <w:r w:rsidRPr="006551E3">
              <w:t xml:space="preserve"> em horários previamente estabelecidos, por 2 horas/aula semanais a serem desenvolvidas:</w:t>
            </w:r>
          </w:p>
          <w:p w:rsidR="00042412" w:rsidRPr="006551E3" w:rsidRDefault="00042412" w:rsidP="00B06840">
            <w:pPr>
              <w:numPr>
                <w:ilvl w:val="0"/>
                <w:numId w:val="4"/>
              </w:numPr>
              <w:jc w:val="both"/>
            </w:pPr>
            <w:proofErr w:type="gramStart"/>
            <w:r w:rsidRPr="006551E3">
              <w:t>nas</w:t>
            </w:r>
            <w:proofErr w:type="gramEnd"/>
            <w:r w:rsidRPr="006551E3">
              <w:t xml:space="preserve"> instalações das FIU, e dentro da sala de aula – em horários alternados juntamente com os alunos da série em questão;</w:t>
            </w:r>
          </w:p>
          <w:p w:rsidR="00042412" w:rsidRPr="006551E3" w:rsidRDefault="00042412" w:rsidP="00B06840">
            <w:pPr>
              <w:numPr>
                <w:ilvl w:val="0"/>
                <w:numId w:val="4"/>
              </w:numPr>
              <w:jc w:val="both"/>
            </w:pPr>
            <w:proofErr w:type="gramStart"/>
            <w:r w:rsidRPr="006551E3">
              <w:t>via</w:t>
            </w:r>
            <w:proofErr w:type="gramEnd"/>
            <w:r w:rsidRPr="006551E3">
              <w:t xml:space="preserve"> internet, através do e-mail </w:t>
            </w:r>
            <w:r w:rsidRPr="00CA7125">
              <w:rPr>
                <w:i/>
              </w:rPr>
              <w:t>janatorraca@gmail.com</w:t>
            </w:r>
            <w:r w:rsidRPr="006551E3">
              <w:t>;</w:t>
            </w:r>
          </w:p>
          <w:p w:rsidR="00042412" w:rsidRPr="006551E3" w:rsidRDefault="00042412" w:rsidP="00B06840">
            <w:pPr>
              <w:numPr>
                <w:ilvl w:val="0"/>
                <w:numId w:val="4"/>
              </w:numPr>
              <w:jc w:val="both"/>
            </w:pPr>
            <w:proofErr w:type="gramStart"/>
            <w:r w:rsidRPr="006551E3">
              <w:t>eventualmente</w:t>
            </w:r>
            <w:proofErr w:type="gramEnd"/>
            <w:r w:rsidRPr="006551E3">
              <w:t>, via telefone através do número (18) 3704 4242, e</w:t>
            </w:r>
          </w:p>
          <w:p w:rsidR="00042412" w:rsidRPr="006551E3" w:rsidRDefault="00042412" w:rsidP="00B06840">
            <w:pPr>
              <w:numPr>
                <w:ilvl w:val="0"/>
                <w:numId w:val="4"/>
              </w:numPr>
              <w:jc w:val="both"/>
            </w:pPr>
            <w:proofErr w:type="gramStart"/>
            <w:r w:rsidRPr="006551E3">
              <w:t>sempre</w:t>
            </w:r>
            <w:proofErr w:type="gramEnd"/>
            <w:r w:rsidRPr="006551E3">
              <w:t xml:space="preserve"> que houver necessidade, dentro da sala de aula.</w:t>
            </w:r>
          </w:p>
          <w:p w:rsidR="00042412" w:rsidRPr="006551E3" w:rsidRDefault="00042412" w:rsidP="00B06840">
            <w:pPr>
              <w:ind w:firstLine="290"/>
              <w:jc w:val="both"/>
            </w:pPr>
            <w:r w:rsidRPr="006551E3">
              <w:t xml:space="preserve">A documentação, os registros, os relatórios, os comprovantes das ações desenvolvidas pelos alunos serão arquivados em </w:t>
            </w:r>
            <w:r w:rsidRPr="006551E3">
              <w:rPr>
                <w:b/>
              </w:rPr>
              <w:t>pasta individual,</w:t>
            </w:r>
            <w:r w:rsidRPr="006551E3">
              <w:t xml:space="preserve"> na qual constará uma </w:t>
            </w:r>
            <w:r w:rsidRPr="006551E3">
              <w:rPr>
                <w:b/>
              </w:rPr>
              <w:t>Ficha de Controle Anual de Atividades Desenvolvidas no Componente Curricular de Estudos Independentes</w:t>
            </w:r>
            <w:r w:rsidRPr="006551E3">
              <w:t xml:space="preserve"> com o registro competente (ação/número de horas/local/comprovante) das atividades.</w:t>
            </w:r>
          </w:p>
          <w:p w:rsidR="00042412" w:rsidRPr="006551E3" w:rsidRDefault="00042412" w:rsidP="00B06840">
            <w:pPr>
              <w:ind w:firstLine="290"/>
              <w:jc w:val="both"/>
            </w:pPr>
            <w:r w:rsidRPr="006551E3">
              <w:t>Ao final do ano, será emitido um documento à Secretaria das FIU constando a real situação do aluno quanto ao seu desempenho satisfatório ou insatisfatório. É obrigatório o cumprimento de 40 horas de atividades no decorrer do ano. Neste cômputo será levada em conta toda consulta do aluno ao professor e a somatória das horas desenvolvidas em atividades diversas. Caso o aluno não consiga cumprir a carga horária no ano e curso, ele deverá completá-la no ano seguinte, devendo cumprir o total da carga horária do componente curricular até o final do curso.</w:t>
            </w:r>
          </w:p>
          <w:p w:rsidR="00042412" w:rsidRPr="006551E3" w:rsidRDefault="00042412" w:rsidP="00B06840">
            <w:pPr>
              <w:jc w:val="both"/>
            </w:pPr>
            <w:r w:rsidRPr="006551E3">
              <w:t>Todo o material de controle constitui arquivo e estará à disposição da Instituição e do aluno para consulta e verificação, na sala do professor.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both"/>
            </w:pPr>
            <w:r w:rsidRPr="006551E3">
              <w:t xml:space="preserve">Os Estudos Independentes são um componente curricular que não constituem uma disciplina, logo, não exige a atribuição de nota conforme reza o Regulamento das FIU; assim, ao final do ano, serão considerados os procedimentos do aluno em função dos objetivos, que podem ser resumidos como: </w:t>
            </w:r>
            <w:r w:rsidRPr="006551E3">
              <w:rPr>
                <w:b/>
              </w:rPr>
              <w:t>cumpriu</w:t>
            </w:r>
            <w:r w:rsidRPr="006551E3">
              <w:t xml:space="preserve"> e </w:t>
            </w:r>
            <w:r w:rsidRPr="006551E3">
              <w:rPr>
                <w:b/>
              </w:rPr>
              <w:t>não cumpriu</w:t>
            </w:r>
            <w:r w:rsidRPr="006551E3">
              <w:t>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</w:tcBorders>
          </w:tcPr>
          <w:p w:rsidR="00042412" w:rsidRPr="006551E3" w:rsidRDefault="00042412" w:rsidP="00B06840">
            <w:pPr>
              <w:jc w:val="both"/>
            </w:pPr>
            <w:r w:rsidRPr="006551E3">
              <w:t xml:space="preserve">APPOLINÁRIO, F. </w:t>
            </w:r>
            <w:r w:rsidRPr="00CA7125">
              <w:rPr>
                <w:b/>
                <w:i/>
              </w:rPr>
              <w:t>Dicionário de metodologia científica</w:t>
            </w:r>
            <w:r w:rsidRPr="006551E3">
              <w:t>. São Paulo: Atlas, 2007.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KÖCHE, </w:t>
            </w:r>
            <w:proofErr w:type="spellStart"/>
            <w:r w:rsidRPr="006551E3">
              <w:t>J.C.</w:t>
            </w:r>
            <w:proofErr w:type="spellEnd"/>
            <w:r w:rsidRPr="006551E3">
              <w:t xml:space="preserve"> </w:t>
            </w:r>
            <w:r w:rsidRPr="00CA7125">
              <w:rPr>
                <w:b/>
                <w:i/>
              </w:rPr>
              <w:t>Fundamentos de metodologia científica</w:t>
            </w:r>
            <w:r w:rsidRPr="006551E3">
              <w:t xml:space="preserve">: teoria da ciência e iniciação à pesquisa. 21. </w:t>
            </w:r>
            <w:proofErr w:type="gramStart"/>
            <w:r w:rsidRPr="006551E3">
              <w:t>ed.</w:t>
            </w:r>
            <w:proofErr w:type="gramEnd"/>
            <w:r w:rsidRPr="006551E3">
              <w:t xml:space="preserve"> Petrópolis, Vozes, 1997.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MAGRO, </w:t>
            </w:r>
            <w:proofErr w:type="spellStart"/>
            <w:r w:rsidRPr="006551E3">
              <w:t>M.C.</w:t>
            </w:r>
            <w:proofErr w:type="spellEnd"/>
            <w:r w:rsidRPr="006551E3">
              <w:t xml:space="preserve"> </w:t>
            </w:r>
            <w:r w:rsidRPr="00CA7125">
              <w:rPr>
                <w:b/>
                <w:i/>
              </w:rPr>
              <w:t>Estudar também se aprende</w:t>
            </w:r>
            <w:r w:rsidRPr="006551E3">
              <w:t>. São Paulo: EPU, 1979.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MARCONI, </w:t>
            </w:r>
            <w:proofErr w:type="spellStart"/>
            <w:r w:rsidRPr="006551E3">
              <w:t>M.A.</w:t>
            </w:r>
            <w:proofErr w:type="spellEnd"/>
            <w:r>
              <w:t xml:space="preserve"> </w:t>
            </w:r>
            <w:r w:rsidRPr="006551E3">
              <w:t xml:space="preserve">&amp; LAKATOS, </w:t>
            </w:r>
            <w:proofErr w:type="spellStart"/>
            <w:r w:rsidRPr="006551E3">
              <w:t>E.M.</w:t>
            </w:r>
            <w:proofErr w:type="spellEnd"/>
            <w:r w:rsidRPr="006551E3">
              <w:t xml:space="preserve"> </w:t>
            </w:r>
            <w:r w:rsidRPr="00CA7125">
              <w:rPr>
                <w:b/>
                <w:i/>
              </w:rPr>
              <w:t>Metodologia científica</w:t>
            </w:r>
            <w:r w:rsidRPr="006551E3">
              <w:t>. São Paulo: Atlas, 2010.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SEVERINO, </w:t>
            </w:r>
            <w:proofErr w:type="spellStart"/>
            <w:r w:rsidRPr="006551E3">
              <w:t>A.J.</w:t>
            </w:r>
            <w:proofErr w:type="spellEnd"/>
            <w:r w:rsidRPr="006551E3">
              <w:t xml:space="preserve"> </w:t>
            </w:r>
            <w:r w:rsidRPr="00CA7125">
              <w:rPr>
                <w:b/>
                <w:i/>
              </w:rPr>
              <w:t>Metodologia do trabalho científico</w:t>
            </w:r>
            <w:r w:rsidRPr="006551E3">
              <w:t xml:space="preserve">. 19. </w:t>
            </w:r>
            <w:proofErr w:type="gramStart"/>
            <w:r w:rsidRPr="006551E3">
              <w:t>ed.</w:t>
            </w:r>
            <w:proofErr w:type="gramEnd"/>
            <w:r w:rsidRPr="006551E3">
              <w:t xml:space="preserve"> São Paulo: Cortez, 1993.</w:t>
            </w:r>
          </w:p>
          <w:p w:rsidR="00042412" w:rsidRPr="006551E3" w:rsidRDefault="00042412" w:rsidP="00B06840">
            <w:pPr>
              <w:jc w:val="both"/>
            </w:pPr>
            <w:r w:rsidRPr="006551E3">
              <w:t>.</w:t>
            </w:r>
          </w:p>
        </w:tc>
      </w:tr>
      <w:tr w:rsidR="00042412" w:rsidRPr="006551E3" w:rsidTr="00B06840">
        <w:tc>
          <w:tcPr>
            <w:tcW w:w="10080" w:type="dxa"/>
            <w:gridSpan w:val="5"/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bottom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042412" w:rsidRPr="006551E3" w:rsidRDefault="00042412" w:rsidP="00B06840">
            <w:pPr>
              <w:jc w:val="both"/>
            </w:pPr>
            <w:r w:rsidRPr="006551E3">
              <w:lastRenderedPageBreak/>
              <w:t xml:space="preserve">CRUZ, C. &amp; RIBEIRO, U. </w:t>
            </w:r>
            <w:r w:rsidRPr="00CA7125">
              <w:rPr>
                <w:b/>
                <w:i/>
              </w:rPr>
              <w:t>Metodologia científica</w:t>
            </w:r>
            <w:r w:rsidRPr="00CA7125">
              <w:rPr>
                <w:i/>
              </w:rPr>
              <w:t>: teoria e prática.</w:t>
            </w:r>
            <w:r w:rsidRPr="006551E3">
              <w:t xml:space="preserve"> Rio de Janeiro: </w:t>
            </w:r>
            <w:proofErr w:type="spellStart"/>
            <w:r w:rsidRPr="006551E3">
              <w:t>Axcel</w:t>
            </w:r>
            <w:proofErr w:type="spellEnd"/>
            <w:r w:rsidRPr="006551E3">
              <w:t xml:space="preserve"> Books do Brasil, 2004.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RIBEIRO, </w:t>
            </w:r>
            <w:proofErr w:type="spellStart"/>
            <w:r w:rsidRPr="006551E3">
              <w:t>M.A.</w:t>
            </w:r>
            <w:proofErr w:type="spellEnd"/>
            <w:r w:rsidRPr="006551E3">
              <w:t xml:space="preserve"> de P. </w:t>
            </w:r>
            <w:r w:rsidRPr="00CA7125">
              <w:rPr>
                <w:b/>
                <w:i/>
              </w:rPr>
              <w:t>A técnica de estudar</w:t>
            </w:r>
            <w:r w:rsidRPr="00CA7125">
              <w:rPr>
                <w:i/>
              </w:rPr>
              <w:t>: uma introdução às técnicas de aprimoramento do estudo</w:t>
            </w:r>
            <w:r w:rsidRPr="006551E3">
              <w:t xml:space="preserve">. </w:t>
            </w:r>
            <w:proofErr w:type="gramStart"/>
            <w:r w:rsidRPr="006551E3">
              <w:t>7.</w:t>
            </w:r>
            <w:proofErr w:type="gramEnd"/>
            <w:r w:rsidRPr="006551E3">
              <w:t>ed. Petrópolis: Vozes, 1997.</w:t>
            </w:r>
          </w:p>
          <w:p w:rsidR="00042412" w:rsidRPr="006551E3" w:rsidRDefault="00042412" w:rsidP="00B06840">
            <w:pPr>
              <w:jc w:val="both"/>
            </w:pPr>
            <w:r w:rsidRPr="006551E3">
              <w:t xml:space="preserve">YAMAMOTO, K. </w:t>
            </w:r>
            <w:r w:rsidRPr="00CA7125">
              <w:rPr>
                <w:b/>
                <w:i/>
              </w:rPr>
              <w:t>Vamos estudar assim...</w:t>
            </w:r>
            <w:r w:rsidRPr="00CA7125">
              <w:rPr>
                <w:i/>
              </w:rPr>
              <w:t xml:space="preserve"> : como estudar sem traumas</w:t>
            </w:r>
            <w:r w:rsidRPr="006551E3">
              <w:t>. Belo Horizonte: Leitura, 2003.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FIU/Estância Turística de Pereira Barreto/</w:t>
            </w:r>
            <w:r>
              <w:rPr>
                <w:rFonts w:ascii="Arial" w:hAnsi="Arial" w:cs="Arial"/>
                <w:b/>
                <w:bCs/>
              </w:rPr>
              <w:t>SP, 16</w:t>
            </w:r>
            <w:r w:rsidRPr="006551E3">
              <w:rPr>
                <w:rFonts w:ascii="Arial" w:hAnsi="Arial" w:cs="Arial"/>
                <w:b/>
                <w:bCs/>
              </w:rPr>
              <w:t xml:space="preserve"> de </w:t>
            </w:r>
            <w:r>
              <w:rPr>
                <w:rFonts w:ascii="Arial" w:hAnsi="Arial" w:cs="Arial"/>
                <w:b/>
                <w:bCs/>
              </w:rPr>
              <w:t>março de 2015</w:t>
            </w:r>
            <w:r w:rsidRPr="006551E3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042412" w:rsidRPr="006551E3" w:rsidTr="00B06840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412" w:rsidRDefault="00042412" w:rsidP="00B06840">
            <w:pPr>
              <w:rPr>
                <w:rFonts w:ascii="Arial" w:hAnsi="Arial" w:cs="Arial"/>
                <w:b/>
              </w:rPr>
            </w:pPr>
          </w:p>
          <w:p w:rsidR="00042412" w:rsidRDefault="00042412" w:rsidP="00B06840">
            <w:pPr>
              <w:rPr>
                <w:rFonts w:ascii="Arial" w:hAnsi="Arial" w:cs="Arial"/>
                <w:b/>
              </w:rPr>
            </w:pPr>
          </w:p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rPr>
                <w:rFonts w:ascii="Arial" w:hAnsi="Arial" w:cs="Arial"/>
                <w:b/>
              </w:rPr>
            </w:pPr>
          </w:p>
        </w:tc>
      </w:tr>
      <w:tr w:rsidR="00042412" w:rsidRPr="006551E3" w:rsidTr="00B06840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412" w:rsidRPr="006551E3" w:rsidRDefault="00042412" w:rsidP="00B06840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Coordenador do Curso</w:t>
            </w:r>
          </w:p>
        </w:tc>
      </w:tr>
    </w:tbl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6551E3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042412" w:rsidRPr="00C03960" w:rsidRDefault="00042412" w:rsidP="00042412"/>
    <w:p w:rsidR="00FB14B3" w:rsidRPr="00C03960" w:rsidRDefault="00FB14B3" w:rsidP="006765CF">
      <w:bookmarkStart w:id="0" w:name="_GoBack"/>
      <w:bookmarkEnd w:id="0"/>
      <w:r>
        <w:t xml:space="preserve">Professora </w:t>
      </w:r>
      <w:r w:rsidR="00970DAD">
        <w:t>responsável</w:t>
      </w:r>
      <w:r w:rsidR="00970DAD">
        <w:tab/>
      </w:r>
      <w:r w:rsidR="00970DAD">
        <w:tab/>
      </w:r>
      <w:r w:rsidR="00970DAD">
        <w:tab/>
      </w:r>
      <w:r w:rsidR="00970DAD">
        <w:tab/>
      </w:r>
      <w:r w:rsidR="00970DAD">
        <w:tab/>
        <w:t>Coordenador do curso</w:t>
      </w:r>
    </w:p>
    <w:sectPr w:rsidR="00FB14B3" w:rsidRPr="00C03960" w:rsidSect="00580AC4">
      <w:pgSz w:w="11907" w:h="16840" w:code="9"/>
      <w:pgMar w:top="56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F2431"/>
    <w:multiLevelType w:val="hybridMultilevel"/>
    <w:tmpl w:val="C7408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1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6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7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9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4"/>
  </w:num>
  <w:num w:numId="6">
    <w:abstractNumId w:val="20"/>
  </w:num>
  <w:num w:numId="7">
    <w:abstractNumId w:val="5"/>
  </w:num>
  <w:num w:numId="8">
    <w:abstractNumId w:val="0"/>
  </w:num>
  <w:num w:numId="9">
    <w:abstractNumId w:val="16"/>
  </w:num>
  <w:num w:numId="10">
    <w:abstractNumId w:val="10"/>
  </w:num>
  <w:num w:numId="11">
    <w:abstractNumId w:val="18"/>
  </w:num>
  <w:num w:numId="12">
    <w:abstractNumId w:val="11"/>
  </w:num>
  <w:num w:numId="13">
    <w:abstractNumId w:val="15"/>
  </w:num>
  <w:num w:numId="14">
    <w:abstractNumId w:val="3"/>
  </w:num>
  <w:num w:numId="15">
    <w:abstractNumId w:val="13"/>
  </w:num>
  <w:num w:numId="16">
    <w:abstractNumId w:val="12"/>
  </w:num>
  <w:num w:numId="17">
    <w:abstractNumId w:val="9"/>
  </w:num>
  <w:num w:numId="18">
    <w:abstractNumId w:val="6"/>
  </w:num>
  <w:num w:numId="19">
    <w:abstractNumId w:val="19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8BD"/>
    <w:rsid w:val="00011C3D"/>
    <w:rsid w:val="00042412"/>
    <w:rsid w:val="0014039F"/>
    <w:rsid w:val="00170636"/>
    <w:rsid w:val="001C2B51"/>
    <w:rsid w:val="0020762C"/>
    <w:rsid w:val="0023478F"/>
    <w:rsid w:val="00235E8F"/>
    <w:rsid w:val="002447BA"/>
    <w:rsid w:val="002A3B93"/>
    <w:rsid w:val="002B4036"/>
    <w:rsid w:val="002D1965"/>
    <w:rsid w:val="002F0B8C"/>
    <w:rsid w:val="00313D32"/>
    <w:rsid w:val="003314B7"/>
    <w:rsid w:val="00371131"/>
    <w:rsid w:val="003A1528"/>
    <w:rsid w:val="003B191A"/>
    <w:rsid w:val="003B7D89"/>
    <w:rsid w:val="003F799E"/>
    <w:rsid w:val="00450C90"/>
    <w:rsid w:val="00481592"/>
    <w:rsid w:val="00496C35"/>
    <w:rsid w:val="004A6F60"/>
    <w:rsid w:val="004C7F99"/>
    <w:rsid w:val="00524429"/>
    <w:rsid w:val="0055120F"/>
    <w:rsid w:val="00566E6A"/>
    <w:rsid w:val="00580AC4"/>
    <w:rsid w:val="005A4D08"/>
    <w:rsid w:val="005D3057"/>
    <w:rsid w:val="00650A25"/>
    <w:rsid w:val="006551E3"/>
    <w:rsid w:val="00662744"/>
    <w:rsid w:val="00663B58"/>
    <w:rsid w:val="00671B64"/>
    <w:rsid w:val="006765CF"/>
    <w:rsid w:val="006771CB"/>
    <w:rsid w:val="00690E9A"/>
    <w:rsid w:val="00717729"/>
    <w:rsid w:val="00737F05"/>
    <w:rsid w:val="00746377"/>
    <w:rsid w:val="00750BDC"/>
    <w:rsid w:val="00780B1C"/>
    <w:rsid w:val="007A225D"/>
    <w:rsid w:val="007C589D"/>
    <w:rsid w:val="007C721B"/>
    <w:rsid w:val="008314A1"/>
    <w:rsid w:val="00836220"/>
    <w:rsid w:val="008854DD"/>
    <w:rsid w:val="008F1F1F"/>
    <w:rsid w:val="00947613"/>
    <w:rsid w:val="00954723"/>
    <w:rsid w:val="00964725"/>
    <w:rsid w:val="00970DAD"/>
    <w:rsid w:val="00982AA7"/>
    <w:rsid w:val="009B29A6"/>
    <w:rsid w:val="009E5F3E"/>
    <w:rsid w:val="009F632C"/>
    <w:rsid w:val="00A16C40"/>
    <w:rsid w:val="00A218C8"/>
    <w:rsid w:val="00A87BB6"/>
    <w:rsid w:val="00A9665B"/>
    <w:rsid w:val="00AD2CB8"/>
    <w:rsid w:val="00AF4C7A"/>
    <w:rsid w:val="00B74A59"/>
    <w:rsid w:val="00BA59B2"/>
    <w:rsid w:val="00BF753F"/>
    <w:rsid w:val="00C03960"/>
    <w:rsid w:val="00C076D5"/>
    <w:rsid w:val="00C743E3"/>
    <w:rsid w:val="00C84724"/>
    <w:rsid w:val="00C93DDF"/>
    <w:rsid w:val="00CA7125"/>
    <w:rsid w:val="00CB4170"/>
    <w:rsid w:val="00D11C00"/>
    <w:rsid w:val="00D3272A"/>
    <w:rsid w:val="00D722DD"/>
    <w:rsid w:val="00D97F95"/>
    <w:rsid w:val="00DA2C8D"/>
    <w:rsid w:val="00DE2143"/>
    <w:rsid w:val="00E6287A"/>
    <w:rsid w:val="00E83C5D"/>
    <w:rsid w:val="00E879A3"/>
    <w:rsid w:val="00EA3780"/>
    <w:rsid w:val="00F63C92"/>
    <w:rsid w:val="00F73D8D"/>
    <w:rsid w:val="00FA5844"/>
    <w:rsid w:val="00FB14B3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879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6349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Zeze</cp:lastModifiedBy>
  <cp:revision>3</cp:revision>
  <cp:lastPrinted>2010-06-17T21:38:00Z</cp:lastPrinted>
  <dcterms:created xsi:type="dcterms:W3CDTF">2015-03-17T00:09:00Z</dcterms:created>
  <dcterms:modified xsi:type="dcterms:W3CDTF">2015-04-16T12:48:00Z</dcterms:modified>
</cp:coreProperties>
</file>